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DC5" w:rsidRDefault="008F5DC5" w:rsidP="008F5D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5DC5" w:rsidRDefault="008F5DC5" w:rsidP="008F5D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035C">
        <w:rPr>
          <w:rFonts w:ascii="Times New Roman" w:hAnsi="Times New Roman"/>
          <w:b/>
          <w:sz w:val="24"/>
          <w:szCs w:val="24"/>
        </w:rPr>
        <w:t xml:space="preserve">ОТЧЕТ О РАБОТЕ КОНТРОЛЬНО-СЧЕТНОЙ ПАЛАТЫ </w:t>
      </w:r>
    </w:p>
    <w:p w:rsidR="008F5DC5" w:rsidRDefault="008F5DC5" w:rsidP="008F5D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035C">
        <w:rPr>
          <w:rFonts w:ascii="Times New Roman" w:hAnsi="Times New Roman"/>
          <w:b/>
          <w:sz w:val="24"/>
          <w:szCs w:val="24"/>
        </w:rPr>
        <w:t xml:space="preserve">ЗЛАТОУСТОВСКОГО ГОРОДСКОГО ОКРУГА </w:t>
      </w:r>
    </w:p>
    <w:p w:rsidR="008F5DC5" w:rsidRDefault="008F5DC5" w:rsidP="008F5D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за </w:t>
      </w:r>
      <w:r w:rsidRPr="00C6035C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2</w:t>
      </w:r>
      <w:r w:rsidR="00E246F9">
        <w:rPr>
          <w:rFonts w:ascii="Times New Roman" w:hAnsi="Times New Roman"/>
          <w:b/>
          <w:sz w:val="24"/>
          <w:szCs w:val="24"/>
          <w:lang w:val="en-US"/>
        </w:rPr>
        <w:t>4</w:t>
      </w:r>
      <w:r w:rsidRPr="00C6035C">
        <w:rPr>
          <w:rFonts w:ascii="Times New Roman" w:hAnsi="Times New Roman"/>
          <w:b/>
          <w:sz w:val="24"/>
          <w:szCs w:val="24"/>
        </w:rPr>
        <w:t xml:space="preserve"> г</w:t>
      </w:r>
      <w:r>
        <w:rPr>
          <w:rFonts w:ascii="Times New Roman" w:hAnsi="Times New Roman"/>
          <w:b/>
          <w:sz w:val="24"/>
          <w:szCs w:val="24"/>
        </w:rPr>
        <w:t>од</w:t>
      </w:r>
    </w:p>
    <w:p w:rsidR="00394EB2" w:rsidRPr="00394EB2" w:rsidRDefault="00394EB2" w:rsidP="008F5D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6885"/>
        <w:gridCol w:w="1773"/>
      </w:tblGrid>
      <w:tr w:rsidR="00E246F9" w:rsidRPr="00EC5184" w:rsidTr="006A0232">
        <w:tc>
          <w:tcPr>
            <w:tcW w:w="91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Код строки</w:t>
            </w:r>
          </w:p>
        </w:tc>
        <w:tc>
          <w:tcPr>
            <w:tcW w:w="713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98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Значение показателя</w:t>
            </w:r>
          </w:p>
        </w:tc>
      </w:tr>
      <w:tr w:rsidR="00E246F9" w:rsidRPr="00EC5184" w:rsidTr="006A0232">
        <w:tc>
          <w:tcPr>
            <w:tcW w:w="9844" w:type="dxa"/>
            <w:gridSpan w:val="3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184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EC51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EC5184">
              <w:rPr>
                <w:rFonts w:ascii="Times New Roman" w:hAnsi="Times New Roman"/>
                <w:b/>
                <w:sz w:val="24"/>
                <w:szCs w:val="24"/>
              </w:rPr>
              <w:t>. Сведения о проведенных контрольных мероприятиях</w:t>
            </w:r>
          </w:p>
        </w:tc>
      </w:tr>
      <w:tr w:rsidR="00E246F9" w:rsidRPr="00AC2F2D" w:rsidTr="006A0232">
        <w:tc>
          <w:tcPr>
            <w:tcW w:w="91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713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 xml:space="preserve">Количество проведенных контрольных мероприятий (единиц), </w:t>
            </w:r>
          </w:p>
          <w:p w:rsidR="00E246F9" w:rsidRPr="00EC5184" w:rsidRDefault="00E246F9" w:rsidP="006A0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E246F9" w:rsidRPr="00AC2F2D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246F9" w:rsidRPr="00AC2F2D" w:rsidTr="006A0232">
        <w:tc>
          <w:tcPr>
            <w:tcW w:w="91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13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совместные с Контрольно-счетной палатой Челябинской области, правоохранительными и иными органами финансового контроля (единиц)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E246F9" w:rsidRPr="00AC2F2D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F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6F9" w:rsidRPr="00AC2F2D" w:rsidTr="006A0232">
        <w:tc>
          <w:tcPr>
            <w:tcW w:w="91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713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проведением в рамках контрольного мероприятия аудита в сфере закупок товаров, работ, услуг для обеспечения муниципальных нужд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E246F9" w:rsidRPr="00AC2F2D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246F9" w:rsidRPr="00AC2F2D" w:rsidTr="006A0232">
        <w:tc>
          <w:tcPr>
            <w:tcW w:w="91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713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Количество встречных проверок (единиц)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E246F9" w:rsidRPr="00AC2F2D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246F9" w:rsidRPr="00AC2F2D" w:rsidTr="006A0232">
        <w:tc>
          <w:tcPr>
            <w:tcW w:w="91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713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 xml:space="preserve">Количество контрольных мероприятий, по результатам  которых выявлены финансовые нарушения (единиц) 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E246F9" w:rsidRPr="00AC2F2D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246F9" w:rsidRPr="00930E4E" w:rsidTr="006A0232">
        <w:tc>
          <w:tcPr>
            <w:tcW w:w="9844" w:type="dxa"/>
            <w:gridSpan w:val="3"/>
            <w:shd w:val="clear" w:color="auto" w:fill="auto"/>
          </w:tcPr>
          <w:p w:rsidR="00E246F9" w:rsidRPr="00930E4E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E4E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930E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930E4E">
              <w:rPr>
                <w:rFonts w:ascii="Times New Roman" w:hAnsi="Times New Roman"/>
                <w:b/>
                <w:sz w:val="24"/>
                <w:szCs w:val="24"/>
              </w:rPr>
              <w:t>. Сведения о проведенных экспертно-аналитических мероприятиях</w:t>
            </w:r>
          </w:p>
        </w:tc>
      </w:tr>
      <w:tr w:rsidR="00E246F9" w:rsidRPr="00855C6F" w:rsidTr="006A0232">
        <w:tc>
          <w:tcPr>
            <w:tcW w:w="91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13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Количество проведенных экспертно-аналитических мероприятий (единиц), в том числе: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E246F9" w:rsidRPr="00855C6F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</w:tr>
      <w:tr w:rsidR="00E246F9" w:rsidRPr="006E726B" w:rsidTr="006A0232">
        <w:tc>
          <w:tcPr>
            <w:tcW w:w="91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713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C5184">
              <w:rPr>
                <w:rFonts w:ascii="Times New Roman" w:hAnsi="Times New Roman"/>
                <w:sz w:val="24"/>
                <w:szCs w:val="24"/>
              </w:rPr>
              <w:t>одготовка экспертных заключений на поступившие проекты решений, целевых программ и иных нормативных правовых актов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E246F9" w:rsidRPr="006E726B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</w:tr>
      <w:tr w:rsidR="00E246F9" w:rsidRPr="006E726B" w:rsidTr="006A0232">
        <w:tc>
          <w:tcPr>
            <w:tcW w:w="91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713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C5184">
              <w:rPr>
                <w:rFonts w:ascii="Times New Roman" w:hAnsi="Times New Roman"/>
                <w:sz w:val="24"/>
                <w:szCs w:val="24"/>
              </w:rPr>
              <w:t>одготовка иных экспертно-аналитических материалов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E246F9" w:rsidRPr="006E726B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E246F9" w:rsidRPr="006E726B" w:rsidTr="006A0232">
        <w:tc>
          <w:tcPr>
            <w:tcW w:w="91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713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экспертных заключений по результатам аудита  в сфере закупок товаров, работ, услуг для обеспечения муниципальных нужд.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E246F9" w:rsidRPr="006E726B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2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246F9" w:rsidRPr="00930E4E" w:rsidTr="006A0232">
        <w:tc>
          <w:tcPr>
            <w:tcW w:w="9844" w:type="dxa"/>
            <w:gridSpan w:val="3"/>
            <w:shd w:val="clear" w:color="auto" w:fill="auto"/>
          </w:tcPr>
          <w:p w:rsidR="00E246F9" w:rsidRPr="00930E4E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E4E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930E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930E4E">
              <w:rPr>
                <w:rFonts w:ascii="Times New Roman" w:hAnsi="Times New Roman"/>
                <w:b/>
                <w:sz w:val="24"/>
                <w:szCs w:val="24"/>
              </w:rPr>
              <w:t>. Сведения о выявленных нарушениях</w:t>
            </w:r>
          </w:p>
        </w:tc>
      </w:tr>
      <w:tr w:rsidR="00E246F9" w:rsidRPr="00D04C9B" w:rsidTr="006A0232">
        <w:tc>
          <w:tcPr>
            <w:tcW w:w="91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133" w:type="dxa"/>
            <w:shd w:val="clear" w:color="auto" w:fill="auto"/>
          </w:tcPr>
          <w:p w:rsidR="00E246F9" w:rsidRPr="002C7D4B" w:rsidRDefault="00E246F9" w:rsidP="006A0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D4B">
              <w:rPr>
                <w:rFonts w:ascii="Times New Roman" w:hAnsi="Times New Roman"/>
                <w:sz w:val="24"/>
                <w:szCs w:val="24"/>
              </w:rPr>
              <w:t>Нецелевое использование средств (тыс. рублей)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E246F9" w:rsidRPr="00D04C9B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9B">
              <w:rPr>
                <w:rFonts w:ascii="Times New Roman" w:hAnsi="Times New Roman"/>
                <w:sz w:val="24"/>
                <w:szCs w:val="24"/>
              </w:rPr>
              <w:t>2 475,3</w:t>
            </w:r>
          </w:p>
        </w:tc>
      </w:tr>
      <w:tr w:rsidR="00E246F9" w:rsidRPr="00D04C9B" w:rsidTr="006A0232">
        <w:tc>
          <w:tcPr>
            <w:tcW w:w="91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713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Неэффективное использование средств (тыс. рублей)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E246F9" w:rsidRPr="00D04C9B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9B">
              <w:rPr>
                <w:rFonts w:ascii="Times New Roman" w:hAnsi="Times New Roman"/>
                <w:sz w:val="24"/>
                <w:szCs w:val="24"/>
              </w:rPr>
              <w:t>29 822,1</w:t>
            </w:r>
          </w:p>
        </w:tc>
      </w:tr>
      <w:tr w:rsidR="00E246F9" w:rsidRPr="00D04C9B" w:rsidTr="006A0232">
        <w:tc>
          <w:tcPr>
            <w:tcW w:w="91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13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Нарушение законодательства о бухгалтерском учете и (или) требований по составлению бюджетной отчетности (тыс. рублей)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E246F9" w:rsidRPr="00D04C9B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9B">
              <w:rPr>
                <w:rFonts w:ascii="Times New Roman" w:hAnsi="Times New Roman"/>
                <w:sz w:val="24"/>
                <w:szCs w:val="24"/>
              </w:rPr>
              <w:t>48 106,5</w:t>
            </w:r>
          </w:p>
        </w:tc>
      </w:tr>
      <w:tr w:rsidR="00E246F9" w:rsidRPr="00D04C9B" w:rsidTr="006A0232">
        <w:tc>
          <w:tcPr>
            <w:tcW w:w="91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713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Нарушения в учете и управлении муниципальным имуществом (тыс. рублей)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E246F9" w:rsidRPr="00D04C9B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9B">
              <w:rPr>
                <w:rFonts w:ascii="Times New Roman" w:hAnsi="Times New Roman"/>
                <w:sz w:val="24"/>
                <w:szCs w:val="24"/>
              </w:rPr>
              <w:t>22 638,0</w:t>
            </w:r>
          </w:p>
        </w:tc>
      </w:tr>
      <w:tr w:rsidR="00E246F9" w:rsidRPr="00D04C9B" w:rsidTr="006A0232">
        <w:tc>
          <w:tcPr>
            <w:tcW w:w="91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 xml:space="preserve">9. </w:t>
            </w:r>
          </w:p>
        </w:tc>
        <w:tc>
          <w:tcPr>
            <w:tcW w:w="713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Несоблюдение установленных процедур и требований бюджетного законодательства РФ при исполнении бюджетов (тыс.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C5184">
              <w:rPr>
                <w:rFonts w:ascii="Times New Roman" w:hAnsi="Times New Roman"/>
                <w:sz w:val="24"/>
                <w:szCs w:val="24"/>
              </w:rPr>
              <w:t>рублей)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E246F9" w:rsidRPr="00D04C9B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9B">
              <w:rPr>
                <w:rFonts w:ascii="Times New Roman" w:hAnsi="Times New Roman"/>
                <w:sz w:val="24"/>
                <w:szCs w:val="24"/>
              </w:rPr>
              <w:t>68 997,8</w:t>
            </w:r>
          </w:p>
        </w:tc>
      </w:tr>
      <w:tr w:rsidR="00E246F9" w:rsidRPr="00D04C9B" w:rsidTr="006A0232">
        <w:tc>
          <w:tcPr>
            <w:tcW w:w="91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13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Иные нарушения (тыс. рублей), в том числе: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E246F9" w:rsidRPr="00D04C9B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9B">
              <w:rPr>
                <w:rFonts w:ascii="Times New Roman" w:hAnsi="Times New Roman"/>
                <w:sz w:val="24"/>
                <w:szCs w:val="24"/>
              </w:rPr>
              <w:t>18 927,7</w:t>
            </w:r>
          </w:p>
        </w:tc>
      </w:tr>
      <w:tr w:rsidR="00E246F9" w:rsidRPr="00D04C9B" w:rsidTr="006A0232">
        <w:tc>
          <w:tcPr>
            <w:tcW w:w="91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10.1.</w:t>
            </w:r>
          </w:p>
        </w:tc>
        <w:tc>
          <w:tcPr>
            <w:tcW w:w="713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Нарушения законодательства РФ о размещении заказов для муниципальных нужд (тыс. рублей)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E246F9" w:rsidRPr="00D04C9B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9B">
              <w:rPr>
                <w:rFonts w:ascii="Times New Roman" w:hAnsi="Times New Roman"/>
                <w:sz w:val="24"/>
                <w:szCs w:val="24"/>
              </w:rPr>
              <w:t>14 282,7</w:t>
            </w:r>
          </w:p>
        </w:tc>
      </w:tr>
      <w:tr w:rsidR="00E246F9" w:rsidRPr="00D04C9B" w:rsidTr="006A0232">
        <w:tc>
          <w:tcPr>
            <w:tcW w:w="913" w:type="dxa"/>
            <w:shd w:val="clear" w:color="auto" w:fill="FFFFFF" w:themeFill="background1"/>
          </w:tcPr>
          <w:p w:rsidR="00E246F9" w:rsidRPr="00AE3FF6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F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133" w:type="dxa"/>
            <w:shd w:val="clear" w:color="auto" w:fill="FFFFFF" w:themeFill="background1"/>
          </w:tcPr>
          <w:p w:rsidR="00E246F9" w:rsidRPr="00AE3FF6" w:rsidRDefault="00E246F9" w:rsidP="006A0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FF6">
              <w:rPr>
                <w:rFonts w:ascii="Times New Roman" w:hAnsi="Times New Roman"/>
                <w:sz w:val="24"/>
                <w:szCs w:val="24"/>
              </w:rPr>
              <w:t>Количество выявленных нарушений (единиц)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E246F9" w:rsidRPr="00D04C9B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474</w:t>
            </w:r>
          </w:p>
        </w:tc>
      </w:tr>
      <w:tr w:rsidR="00E246F9" w:rsidRPr="00930E4E" w:rsidTr="006A0232">
        <w:tc>
          <w:tcPr>
            <w:tcW w:w="9844" w:type="dxa"/>
            <w:gridSpan w:val="3"/>
            <w:shd w:val="clear" w:color="auto" w:fill="auto"/>
          </w:tcPr>
          <w:p w:rsidR="00E246F9" w:rsidRPr="00930E4E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E4E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930E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930E4E">
              <w:rPr>
                <w:rFonts w:ascii="Times New Roman" w:hAnsi="Times New Roman"/>
                <w:b/>
                <w:sz w:val="24"/>
                <w:szCs w:val="24"/>
              </w:rPr>
              <w:t>. Сведения об устранении нарушений, предотвращении бюджетных потерь</w:t>
            </w:r>
          </w:p>
        </w:tc>
      </w:tr>
      <w:tr w:rsidR="00E246F9" w:rsidRPr="00E36E4D" w:rsidTr="006A0232">
        <w:tc>
          <w:tcPr>
            <w:tcW w:w="91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13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Устранено финансовых нарушений, выявленных в отчетном году (тыс. рублей)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E246F9" w:rsidRPr="00E36E4D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E4D">
              <w:rPr>
                <w:rFonts w:ascii="Times New Roman" w:hAnsi="Times New Roman"/>
                <w:sz w:val="24"/>
                <w:szCs w:val="24"/>
              </w:rPr>
              <w:t>34 680,6</w:t>
            </w:r>
          </w:p>
        </w:tc>
      </w:tr>
      <w:tr w:rsidR="00E246F9" w:rsidRPr="00E36E4D" w:rsidTr="006A0232">
        <w:tc>
          <w:tcPr>
            <w:tcW w:w="91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12.1.</w:t>
            </w:r>
          </w:p>
        </w:tc>
        <w:tc>
          <w:tcPr>
            <w:tcW w:w="713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в том числе восстановлено средств (тыс. рублей)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E246F9" w:rsidRPr="00E36E4D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E4D">
              <w:rPr>
                <w:rFonts w:ascii="Times New Roman" w:hAnsi="Times New Roman"/>
                <w:sz w:val="24"/>
                <w:szCs w:val="24"/>
              </w:rPr>
              <w:t>6 318,1</w:t>
            </w:r>
          </w:p>
        </w:tc>
      </w:tr>
      <w:tr w:rsidR="00E246F9" w:rsidRPr="00E36E4D" w:rsidTr="006A0232">
        <w:tc>
          <w:tcPr>
            <w:tcW w:w="913" w:type="dxa"/>
            <w:shd w:val="clear" w:color="auto" w:fill="auto"/>
          </w:tcPr>
          <w:p w:rsidR="00E246F9" w:rsidRPr="002D2880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D2880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133" w:type="dxa"/>
            <w:shd w:val="clear" w:color="auto" w:fill="auto"/>
          </w:tcPr>
          <w:p w:rsidR="00E246F9" w:rsidRPr="002D2880" w:rsidRDefault="00E246F9" w:rsidP="006A0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80">
              <w:rPr>
                <w:rFonts w:ascii="Times New Roman" w:hAnsi="Times New Roman"/>
                <w:sz w:val="24"/>
                <w:szCs w:val="24"/>
              </w:rPr>
              <w:t>Устранено финансовых нарушений, выявленных в периоды, предшествующие отчетному году (тыс. рублей)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E246F9" w:rsidRPr="00E36E4D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1 912,3</w:t>
            </w:r>
          </w:p>
        </w:tc>
      </w:tr>
      <w:tr w:rsidR="00E246F9" w:rsidRPr="00E36E4D" w:rsidTr="006A0232">
        <w:tc>
          <w:tcPr>
            <w:tcW w:w="913" w:type="dxa"/>
            <w:shd w:val="clear" w:color="auto" w:fill="auto"/>
          </w:tcPr>
          <w:p w:rsidR="00E246F9" w:rsidRPr="002D2880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880">
              <w:rPr>
                <w:rFonts w:ascii="Times New Roman" w:hAnsi="Times New Roman"/>
                <w:sz w:val="24"/>
                <w:szCs w:val="24"/>
              </w:rPr>
              <w:t>13.1</w:t>
            </w:r>
          </w:p>
        </w:tc>
        <w:tc>
          <w:tcPr>
            <w:tcW w:w="7133" w:type="dxa"/>
            <w:shd w:val="clear" w:color="auto" w:fill="auto"/>
          </w:tcPr>
          <w:p w:rsidR="00E246F9" w:rsidRPr="002D2880" w:rsidRDefault="00E246F9" w:rsidP="006A0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80">
              <w:rPr>
                <w:rFonts w:ascii="Times New Roman" w:hAnsi="Times New Roman"/>
                <w:sz w:val="24"/>
                <w:szCs w:val="24"/>
              </w:rPr>
              <w:t>в том числе восстановлено средств (тыс. рублей)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E246F9" w:rsidRPr="00E36E4D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1 912,3</w:t>
            </w:r>
          </w:p>
        </w:tc>
      </w:tr>
      <w:tr w:rsidR="00E246F9" w:rsidRPr="00E36E4D" w:rsidTr="006A0232">
        <w:tc>
          <w:tcPr>
            <w:tcW w:w="91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13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Предотвращено бюджетных потерь (тыс. рублей)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E246F9" w:rsidRPr="00E36E4D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7 778,2</w:t>
            </w:r>
          </w:p>
        </w:tc>
      </w:tr>
      <w:tr w:rsidR="00E246F9" w:rsidRPr="002D2880" w:rsidTr="006A0232">
        <w:tc>
          <w:tcPr>
            <w:tcW w:w="9844" w:type="dxa"/>
            <w:gridSpan w:val="3"/>
            <w:shd w:val="clear" w:color="auto" w:fill="auto"/>
          </w:tcPr>
          <w:p w:rsidR="00E246F9" w:rsidRPr="002D2880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288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Раздел </w:t>
            </w:r>
            <w:r w:rsidRPr="002D28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2D2880">
              <w:rPr>
                <w:rFonts w:ascii="Times New Roman" w:hAnsi="Times New Roman"/>
                <w:b/>
                <w:sz w:val="24"/>
                <w:szCs w:val="24"/>
              </w:rPr>
              <w:t xml:space="preserve">. Сведения о мерах, принятых по результатам контрольных и экспертно-аналитических мероприятий </w:t>
            </w:r>
            <w:proofErr w:type="gramStart"/>
            <w:r w:rsidRPr="002D2880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proofErr w:type="gramEnd"/>
            <w:r w:rsidRPr="002D2880">
              <w:rPr>
                <w:rFonts w:ascii="Times New Roman" w:hAnsi="Times New Roman"/>
                <w:b/>
                <w:sz w:val="24"/>
                <w:szCs w:val="24"/>
              </w:rPr>
              <w:t xml:space="preserve"> выявленным нарушений</w:t>
            </w:r>
          </w:p>
        </w:tc>
      </w:tr>
      <w:tr w:rsidR="00E246F9" w:rsidRPr="00D04C9B" w:rsidTr="006A0232">
        <w:tc>
          <w:tcPr>
            <w:tcW w:w="91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13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Направлено предписаний (единиц)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E246F9" w:rsidRPr="00D04C9B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6F9" w:rsidRPr="00D04C9B" w:rsidTr="006A0232">
        <w:tc>
          <w:tcPr>
            <w:tcW w:w="91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 xml:space="preserve">16. </w:t>
            </w:r>
          </w:p>
        </w:tc>
        <w:tc>
          <w:tcPr>
            <w:tcW w:w="713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Не выполнено предписаний, срок исполнения которых наступил в отчетном периоде (единиц)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E246F9" w:rsidRPr="00D04C9B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246F9" w:rsidRPr="00D04C9B" w:rsidTr="006A0232">
        <w:tc>
          <w:tcPr>
            <w:tcW w:w="91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 xml:space="preserve">17. </w:t>
            </w:r>
          </w:p>
        </w:tc>
        <w:tc>
          <w:tcPr>
            <w:tcW w:w="713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Направлено представлений (единиц)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E246F9" w:rsidRPr="00D04C9B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9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246F9" w:rsidRPr="00E36E4D" w:rsidTr="006A0232">
        <w:tc>
          <w:tcPr>
            <w:tcW w:w="91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 xml:space="preserve">18. </w:t>
            </w:r>
          </w:p>
        </w:tc>
        <w:tc>
          <w:tcPr>
            <w:tcW w:w="713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Не выполнено представлений, срок исполнения которых наступил в отчетном периоде (единиц)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E246F9" w:rsidRPr="00E36E4D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6F9" w:rsidRPr="00E36E4D" w:rsidTr="006A0232">
        <w:tc>
          <w:tcPr>
            <w:tcW w:w="91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13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Рассмотрено материалов контрольных и экспертно-аналитических мероприятий на заседаниях постоянных комиссий Собрания депутатов Златоустовского городского округа (единиц)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E246F9" w:rsidRPr="00E36E4D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E4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246F9" w:rsidRPr="00E36E4D" w:rsidTr="006A0232">
        <w:tc>
          <w:tcPr>
            <w:tcW w:w="91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13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Рассмотрено материалов контрольных и экспертно-аналитических мероприятий на заседаниях Собрания депутатов Златоустовского городского округа (единиц)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E246F9" w:rsidRPr="00E36E4D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E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246F9" w:rsidRPr="00D04C9B" w:rsidTr="006A0232">
        <w:tc>
          <w:tcPr>
            <w:tcW w:w="91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13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 xml:space="preserve">Направлено </w:t>
            </w:r>
            <w:r>
              <w:rPr>
                <w:rFonts w:ascii="Times New Roman" w:hAnsi="Times New Roman"/>
                <w:sz w:val="24"/>
                <w:szCs w:val="24"/>
              </w:rPr>
              <w:t>материалов</w:t>
            </w:r>
            <w:r w:rsidRPr="00EC5184">
              <w:rPr>
                <w:rFonts w:ascii="Times New Roman" w:hAnsi="Times New Roman"/>
                <w:sz w:val="24"/>
                <w:szCs w:val="24"/>
              </w:rPr>
              <w:t xml:space="preserve"> о совершении административных правонарушений (единиц)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E246F9" w:rsidRPr="00D04C9B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9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E246F9" w:rsidRPr="00D04C9B" w:rsidTr="006A0232">
        <w:tc>
          <w:tcPr>
            <w:tcW w:w="91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713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Привлечено к административной ответственности (человек)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E246F9" w:rsidRPr="00D04C9B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246F9" w:rsidRPr="00E36E4D" w:rsidTr="006A0232">
        <w:tc>
          <w:tcPr>
            <w:tcW w:w="91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713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Передано материалов контрольных мероприятий в правоохранительные органы (единиц)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E246F9" w:rsidRPr="00E36E4D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E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246F9" w:rsidRPr="00855C6F" w:rsidTr="006A0232">
        <w:tc>
          <w:tcPr>
            <w:tcW w:w="91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713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Возбуждено уголовных дел (единиц)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E246F9" w:rsidRPr="00855C6F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A58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246F9" w:rsidRPr="00E36E4D" w:rsidTr="006A0232">
        <w:tc>
          <w:tcPr>
            <w:tcW w:w="91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713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По результатам контрольных и экспертно-аналитических мероприятий  привлечено к ответственности (человек), в том числе: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E246F9" w:rsidRPr="00E36E4D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E4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E246F9" w:rsidRPr="00E36E4D" w:rsidTr="006A0232">
        <w:tc>
          <w:tcPr>
            <w:tcW w:w="91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25.1.</w:t>
            </w:r>
          </w:p>
        </w:tc>
        <w:tc>
          <w:tcPr>
            <w:tcW w:w="713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Привлечено к дисциплинарной ответственности (человек)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E246F9" w:rsidRPr="00E36E4D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E4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E246F9" w:rsidRPr="00E36E4D" w:rsidTr="006A0232">
        <w:tc>
          <w:tcPr>
            <w:tcW w:w="91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25.2.</w:t>
            </w:r>
          </w:p>
        </w:tc>
        <w:tc>
          <w:tcPr>
            <w:tcW w:w="713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Привлечено к материальной ответственности (человек)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E246F9" w:rsidRPr="00E36E4D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E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246F9" w:rsidRPr="002D2880" w:rsidTr="006A0232">
        <w:tc>
          <w:tcPr>
            <w:tcW w:w="9844" w:type="dxa"/>
            <w:gridSpan w:val="3"/>
            <w:shd w:val="clear" w:color="auto" w:fill="auto"/>
          </w:tcPr>
          <w:p w:rsidR="00E246F9" w:rsidRPr="002D2880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2880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2D28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 w:rsidRPr="002D2880">
              <w:rPr>
                <w:rFonts w:ascii="Times New Roman" w:hAnsi="Times New Roman"/>
                <w:b/>
                <w:sz w:val="24"/>
                <w:szCs w:val="24"/>
              </w:rPr>
              <w:t>. Освещение деятельности Контрольно-счетной палаты</w:t>
            </w:r>
          </w:p>
        </w:tc>
      </w:tr>
      <w:tr w:rsidR="00E246F9" w:rsidRPr="00E36E4D" w:rsidTr="006A0232">
        <w:tc>
          <w:tcPr>
            <w:tcW w:w="91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7133" w:type="dxa"/>
            <w:shd w:val="clear" w:color="auto" w:fill="auto"/>
          </w:tcPr>
          <w:p w:rsidR="00E246F9" w:rsidRPr="002D2880" w:rsidRDefault="00E246F9" w:rsidP="006A0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80">
              <w:rPr>
                <w:rFonts w:ascii="Times New Roman" w:hAnsi="Times New Roman"/>
                <w:sz w:val="24"/>
                <w:szCs w:val="24"/>
              </w:rPr>
              <w:t>Размещение информации о деятельности Контрольно-счетной палаты Златоустовского городского округа в средствах массовой информации (количество материалов), в том числе: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E246F9" w:rsidRPr="00E36E4D" w:rsidRDefault="00E246F9" w:rsidP="006A0232">
            <w:pPr>
              <w:tabs>
                <w:tab w:val="left" w:pos="675"/>
                <w:tab w:val="center" w:pos="79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6E4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E246F9" w:rsidRPr="00E36E4D" w:rsidTr="006A0232">
        <w:tc>
          <w:tcPr>
            <w:tcW w:w="91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26.1.</w:t>
            </w:r>
          </w:p>
        </w:tc>
        <w:tc>
          <w:tcPr>
            <w:tcW w:w="7133" w:type="dxa"/>
            <w:shd w:val="clear" w:color="auto" w:fill="auto"/>
          </w:tcPr>
          <w:p w:rsidR="00E246F9" w:rsidRPr="002D2880" w:rsidRDefault="00E246F9" w:rsidP="006A0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80">
              <w:rPr>
                <w:rFonts w:ascii="Times New Roman" w:hAnsi="Times New Roman"/>
                <w:sz w:val="24"/>
                <w:szCs w:val="24"/>
              </w:rPr>
              <w:t>На сайте Златоустовского городского округа (страница Контрольно-счетной палаты Златоустовского городского округа) (количество материалов)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E246F9" w:rsidRPr="00E36E4D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E4D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E246F9" w:rsidRPr="00E36E4D" w:rsidTr="006A0232">
        <w:tc>
          <w:tcPr>
            <w:tcW w:w="913" w:type="dxa"/>
            <w:shd w:val="clear" w:color="auto" w:fill="auto"/>
          </w:tcPr>
          <w:p w:rsidR="00E246F9" w:rsidRPr="00EC5184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26.2.</w:t>
            </w:r>
          </w:p>
        </w:tc>
        <w:tc>
          <w:tcPr>
            <w:tcW w:w="7133" w:type="dxa"/>
            <w:shd w:val="clear" w:color="auto" w:fill="auto"/>
          </w:tcPr>
          <w:p w:rsidR="00E246F9" w:rsidRPr="002D2880" w:rsidRDefault="00E246F9" w:rsidP="006A0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80">
              <w:rPr>
                <w:rFonts w:ascii="Times New Roman" w:hAnsi="Times New Roman"/>
                <w:sz w:val="24"/>
                <w:szCs w:val="24"/>
              </w:rPr>
              <w:t>В печатных изданиях (количество материалов)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E246F9" w:rsidRPr="00E36E4D" w:rsidRDefault="00E246F9" w:rsidP="006A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E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E246F9" w:rsidRDefault="00E246F9" w:rsidP="00394EB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</w:pPr>
    </w:p>
    <w:p w:rsidR="00394EB2" w:rsidRDefault="00394EB2" w:rsidP="00394EB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Пояснительная записка к отчету о работе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Контрольно-счетной палаты Златоустовского городского округа  </w:t>
      </w:r>
    </w:p>
    <w:p w:rsidR="00394EB2" w:rsidRPr="00394EB2" w:rsidRDefault="00394EB2" w:rsidP="00394EB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 202</w:t>
      </w:r>
      <w:r w:rsidR="00E246F9" w:rsidRPr="00E246F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E246F9" w:rsidRPr="00205AAD" w:rsidRDefault="00E246F9" w:rsidP="00E246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5AAD">
        <w:rPr>
          <w:rFonts w:ascii="Times New Roman" w:eastAsia="Times New Roman" w:hAnsi="Times New Roman"/>
          <w:sz w:val="28"/>
          <w:szCs w:val="28"/>
          <w:lang w:eastAsia="ru-RU"/>
        </w:rPr>
        <w:t xml:space="preserve">В отчетном периоде закончено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205AAD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контрольных мероприяти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 рамках которых проведено 6 встречных проверок,</w:t>
      </w:r>
      <w:r w:rsidRPr="00205AAD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205AAD">
        <w:rPr>
          <w:rFonts w:ascii="Times New Roman" w:eastAsia="Times New Roman" w:hAnsi="Times New Roman"/>
          <w:sz w:val="28"/>
          <w:szCs w:val="28"/>
          <w:lang w:eastAsia="ru-RU"/>
        </w:rPr>
        <w:t xml:space="preserve"> экспертно-аналитических мероприятий. Кроме того, </w:t>
      </w:r>
      <w:r w:rsidRPr="00205AAD">
        <w:rPr>
          <w:rFonts w:ascii="Times New Roman" w:hAnsi="Times New Roman"/>
          <w:sz w:val="28"/>
          <w:szCs w:val="28"/>
        </w:rPr>
        <w:t xml:space="preserve">подготовлено </w:t>
      </w:r>
      <w:r>
        <w:rPr>
          <w:rFonts w:ascii="Times New Roman" w:hAnsi="Times New Roman"/>
          <w:sz w:val="28"/>
          <w:szCs w:val="28"/>
        </w:rPr>
        <w:t>103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205AAD">
        <w:rPr>
          <w:rFonts w:ascii="Times New Roman" w:hAnsi="Times New Roman"/>
          <w:sz w:val="28"/>
          <w:szCs w:val="28"/>
        </w:rPr>
        <w:t>экспертных заключений на поступившие проекты решений, муниципальных программ и иных нормативных правовых актов</w:t>
      </w:r>
      <w:r w:rsidRPr="00205AA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246F9" w:rsidRDefault="00E246F9" w:rsidP="00E246F9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По поручениям Собрания депутатов </w:t>
      </w:r>
      <w:r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проведено два контрольных мероприятия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91027">
        <w:rPr>
          <w:rFonts w:ascii="Times New Roman" w:hAnsi="Times New Roman"/>
          <w:sz w:val="28"/>
          <w:szCs w:val="28"/>
        </w:rPr>
        <w:t>На основании обращений граждан прове</w:t>
      </w:r>
      <w:r>
        <w:rPr>
          <w:rFonts w:ascii="Times New Roman" w:hAnsi="Times New Roman"/>
          <w:sz w:val="28"/>
          <w:szCs w:val="28"/>
        </w:rPr>
        <w:t xml:space="preserve">рены </w:t>
      </w:r>
      <w:r w:rsidRPr="00891027">
        <w:rPr>
          <w:rFonts w:ascii="Times New Roman" w:hAnsi="Times New Roman"/>
          <w:sz w:val="28"/>
          <w:szCs w:val="28"/>
        </w:rPr>
        <w:t>правомерност</w:t>
      </w:r>
      <w:r>
        <w:rPr>
          <w:rFonts w:ascii="Times New Roman" w:hAnsi="Times New Roman"/>
          <w:sz w:val="28"/>
          <w:szCs w:val="28"/>
        </w:rPr>
        <w:t>ь</w:t>
      </w:r>
      <w:r w:rsidRPr="00891027">
        <w:rPr>
          <w:rFonts w:ascii="Times New Roman" w:hAnsi="Times New Roman"/>
          <w:sz w:val="28"/>
          <w:szCs w:val="28"/>
        </w:rPr>
        <w:t xml:space="preserve"> оказания </w:t>
      </w:r>
      <w:r w:rsidRPr="00E246F9">
        <w:rPr>
          <w:rStyle w:val="aa"/>
          <w:rFonts w:ascii="Times New Roman" w:hAnsi="Times New Roman"/>
          <w:i w:val="0"/>
          <w:sz w:val="28"/>
          <w:szCs w:val="28"/>
        </w:rPr>
        <w:t>срочных социальных услуг</w:t>
      </w:r>
      <w:r>
        <w:rPr>
          <w:rStyle w:val="aa"/>
          <w:rFonts w:ascii="Times New Roman" w:hAnsi="Times New Roman"/>
          <w:i w:val="0"/>
          <w:sz w:val="28"/>
          <w:szCs w:val="28"/>
        </w:rPr>
        <w:t xml:space="preserve"> населению, а также </w:t>
      </w:r>
      <w:r w:rsidRPr="00891027">
        <w:rPr>
          <w:rFonts w:ascii="Times New Roman" w:hAnsi="Times New Roman"/>
          <w:sz w:val="28"/>
          <w:szCs w:val="28"/>
        </w:rPr>
        <w:t>обоснованност</w:t>
      </w:r>
      <w:r>
        <w:rPr>
          <w:rFonts w:ascii="Times New Roman" w:hAnsi="Times New Roman"/>
          <w:sz w:val="28"/>
          <w:szCs w:val="28"/>
        </w:rPr>
        <w:t>ь</w:t>
      </w:r>
      <w:r w:rsidRPr="00891027">
        <w:rPr>
          <w:rFonts w:ascii="Times New Roman" w:hAnsi="Times New Roman"/>
          <w:sz w:val="28"/>
          <w:szCs w:val="28"/>
        </w:rPr>
        <w:t xml:space="preserve"> бюджетных расходов, связанных с устройством ливневых канализаций и ремонтом</w:t>
      </w:r>
      <w:r w:rsidRPr="005B3488">
        <w:rPr>
          <w:rFonts w:ascii="Times New Roman" w:hAnsi="Times New Roman"/>
          <w:sz w:val="28"/>
          <w:szCs w:val="28"/>
        </w:rPr>
        <w:t xml:space="preserve"> подпорных стен.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 двум обращениям граждан контрольные мероприятия запланированы на 2025 год.</w:t>
      </w:r>
    </w:p>
    <w:p w:rsidR="006E3D44" w:rsidRDefault="00E246F9" w:rsidP="006E3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34FD">
        <w:rPr>
          <w:rFonts w:ascii="Times New Roman" w:hAnsi="Times New Roman"/>
          <w:sz w:val="28"/>
          <w:szCs w:val="28"/>
        </w:rPr>
        <w:lastRenderedPageBreak/>
        <w:t xml:space="preserve">Выявлено </w:t>
      </w:r>
      <w:r>
        <w:rPr>
          <w:rFonts w:ascii="Times New Roman" w:hAnsi="Times New Roman"/>
          <w:sz w:val="28"/>
          <w:szCs w:val="28"/>
        </w:rPr>
        <w:t>474</w:t>
      </w:r>
      <w:r w:rsidRPr="005534FD">
        <w:rPr>
          <w:rFonts w:ascii="Times New Roman" w:hAnsi="Times New Roman"/>
          <w:sz w:val="28"/>
          <w:szCs w:val="28"/>
        </w:rPr>
        <w:t xml:space="preserve"> случая нарушений действующего законодательства, с ростом по отношению к 202</w:t>
      </w:r>
      <w:r>
        <w:rPr>
          <w:rFonts w:ascii="Times New Roman" w:hAnsi="Times New Roman"/>
          <w:sz w:val="28"/>
          <w:szCs w:val="28"/>
        </w:rPr>
        <w:t>3</w:t>
      </w:r>
      <w:r w:rsidRPr="005534FD">
        <w:rPr>
          <w:rFonts w:ascii="Times New Roman" w:hAnsi="Times New Roman"/>
          <w:sz w:val="28"/>
          <w:szCs w:val="28"/>
        </w:rPr>
        <w:t xml:space="preserve"> году на </w:t>
      </w:r>
      <w:r>
        <w:rPr>
          <w:rFonts w:ascii="Times New Roman" w:hAnsi="Times New Roman"/>
          <w:sz w:val="28"/>
          <w:szCs w:val="28"/>
        </w:rPr>
        <w:t>21</w:t>
      </w:r>
      <w:r w:rsidRPr="005534FD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B32280">
        <w:rPr>
          <w:rFonts w:ascii="Times New Roman" w:eastAsia="Times New Roman" w:hAnsi="Times New Roman"/>
          <w:sz w:val="28"/>
          <w:szCs w:val="28"/>
          <w:lang w:eastAsia="ru-RU"/>
        </w:rPr>
        <w:t xml:space="preserve">аибольшую долю количественных нарушений занимают нарушения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правил ведения бухгалтерского учета, которые в том числе влекут за собой искажение бухгалтерской отчетности</w:t>
      </w:r>
      <w:r w:rsidRPr="00B3228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030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Объем </w:t>
      </w:r>
      <w:r w:rsidR="006E3D44">
        <w:rPr>
          <w:rFonts w:ascii="Times New Roman" w:hAnsi="Times New Roman"/>
          <w:sz w:val="28"/>
          <w:szCs w:val="28"/>
        </w:rPr>
        <w:t xml:space="preserve">финансовых нарушений снизился на </w:t>
      </w:r>
      <w:r>
        <w:rPr>
          <w:rFonts w:ascii="Times New Roman" w:hAnsi="Times New Roman"/>
          <w:sz w:val="28"/>
          <w:szCs w:val="28"/>
        </w:rPr>
        <w:t>26,8%</w:t>
      </w:r>
      <w:r w:rsidR="006E3D44">
        <w:rPr>
          <w:rFonts w:ascii="Times New Roman" w:hAnsi="Times New Roman"/>
          <w:sz w:val="28"/>
          <w:szCs w:val="28"/>
        </w:rPr>
        <w:t>.</w:t>
      </w:r>
    </w:p>
    <w:p w:rsidR="00E246F9" w:rsidRDefault="00E246F9" w:rsidP="00E246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8C5">
        <w:rPr>
          <w:rFonts w:ascii="Times New Roman" w:eastAsia="Times New Roman" w:hAnsi="Times New Roman"/>
          <w:sz w:val="28"/>
          <w:szCs w:val="28"/>
          <w:lang w:eastAsia="ru-RU"/>
        </w:rPr>
        <w:t xml:space="preserve">В отчетном периоде должностными лицами Контрольно-счетной палаты  составлено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4B18C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протоколов об административных правонарушениях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результате: </w:t>
      </w:r>
      <w:r w:rsidRPr="00472EAE">
        <w:rPr>
          <w:rFonts w:ascii="Times New Roman" w:eastAsia="Times New Roman" w:hAnsi="Times New Roman"/>
          <w:sz w:val="28"/>
          <w:szCs w:val="28"/>
          <w:lang w:eastAsia="ru-RU"/>
        </w:rPr>
        <w:t>по 17 протоколам должностные 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юридические лица</w:t>
      </w:r>
      <w:r w:rsidRPr="00472EAE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привлечены к административной ответственности в виде предупреждения;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шести</w:t>
      </w:r>
      <w:r w:rsidRPr="00472EA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протоколам должностны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72EAE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лица и одно юридическое лицо привлечены к административной ответственности в виде штрафа;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 двум протоколам решения о привлечении к административной ответственности в виде штрафов судом приняты в этом году</w:t>
      </w:r>
      <w:proofErr w:type="gramEnd"/>
      <w:r w:rsidRPr="00472EA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Общая сумма назначенных в 2024 году административных штрафов составила 65 тыс. рублей.</w:t>
      </w:r>
    </w:p>
    <w:p w:rsidR="00E246F9" w:rsidRPr="00892CA7" w:rsidRDefault="00E246F9" w:rsidP="00E246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Предупреждение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мера административного наказания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предупреждает допущенные нарушения в будущем. </w:t>
      </w:r>
      <w:r w:rsidRPr="00892CA7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повторном </w:t>
      </w:r>
      <w:r w:rsidRPr="00892CA7">
        <w:rPr>
          <w:rFonts w:ascii="Times New Roman" w:hAnsi="Times New Roman"/>
          <w:sz w:val="28"/>
          <w:szCs w:val="28"/>
        </w:rPr>
        <w:t xml:space="preserve">правонарушении </w:t>
      </w:r>
      <w:r>
        <w:rPr>
          <w:rFonts w:ascii="Times New Roman" w:hAnsi="Times New Roman"/>
          <w:sz w:val="28"/>
          <w:szCs w:val="28"/>
        </w:rPr>
        <w:t>должностному</w:t>
      </w:r>
      <w:r w:rsidRPr="00892CA7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у</w:t>
      </w:r>
      <w:r w:rsidRPr="00892CA7">
        <w:rPr>
          <w:rFonts w:ascii="Times New Roman" w:hAnsi="Times New Roman"/>
          <w:sz w:val="28"/>
          <w:szCs w:val="28"/>
        </w:rPr>
        <w:t xml:space="preserve"> может быть применено более строгое наказание.</w:t>
      </w:r>
    </w:p>
    <w:p w:rsidR="00C337BF" w:rsidRDefault="00C337BF" w:rsidP="00C337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607DA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проверок устранено 158 нарушений на сумму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36 592,9 тыс. рублей</w:t>
      </w:r>
      <w:r w:rsidRPr="00F607DA">
        <w:rPr>
          <w:rFonts w:ascii="Times New Roman" w:eastAsia="Times New Roman" w:hAnsi="Times New Roman"/>
          <w:sz w:val="28"/>
          <w:szCs w:val="28"/>
          <w:lang w:eastAsia="ru-RU"/>
        </w:rPr>
        <w:t>. Восстановлено средств в общей сумме 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230,4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тыс.</w:t>
      </w:r>
      <w:r w:rsidRPr="00F607DA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в том числе средства в сумме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7 479,0 тыс.</w:t>
      </w:r>
      <w:r w:rsidRPr="00F607DA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зачислены в доход бюджета Златоустовского городского округа. </w:t>
      </w:r>
      <w:r w:rsidRPr="00F607DA">
        <w:rPr>
          <w:rFonts w:ascii="Times New Roman" w:hAnsi="Times New Roman"/>
          <w:sz w:val="28"/>
          <w:szCs w:val="28"/>
        </w:rPr>
        <w:t>К дисциплинарной ответственности привлечено 17 должностных лиц.</w:t>
      </w:r>
      <w:r w:rsidRPr="002A70CC">
        <w:rPr>
          <w:rFonts w:ascii="Times New Roman" w:hAnsi="Times New Roman"/>
          <w:sz w:val="28"/>
          <w:szCs w:val="28"/>
        </w:rPr>
        <w:t xml:space="preserve"> </w:t>
      </w:r>
    </w:p>
    <w:p w:rsidR="006E3D44" w:rsidRDefault="006E3D44" w:rsidP="008F5DC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Представления и предписания Контрольно-счетной палаты остаются на контроле до полного их исполнения. </w:t>
      </w:r>
    </w:p>
    <w:p w:rsidR="00C337BF" w:rsidRDefault="006E3D44" w:rsidP="006E3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185556">
        <w:rPr>
          <w:rFonts w:ascii="Times New Roman" w:hAnsi="Times New Roman"/>
          <w:sz w:val="28"/>
          <w:szCs w:val="28"/>
        </w:rPr>
        <w:t xml:space="preserve"> рамках межведомственного взаимодействия Контрольно-счетной палатой в правоохранительные и надзорные органы Челябинской области</w:t>
      </w:r>
      <w:r w:rsidR="00C337BF" w:rsidRPr="00C337BF">
        <w:rPr>
          <w:rFonts w:ascii="Times New Roman" w:hAnsi="Times New Roman"/>
          <w:sz w:val="28"/>
          <w:szCs w:val="28"/>
        </w:rPr>
        <w:t xml:space="preserve"> </w:t>
      </w:r>
      <w:r w:rsidR="00C337BF" w:rsidRPr="00F607DA">
        <w:rPr>
          <w:rFonts w:ascii="Times New Roman" w:hAnsi="Times New Roman"/>
          <w:sz w:val="28"/>
          <w:szCs w:val="28"/>
        </w:rPr>
        <w:t xml:space="preserve">направлено </w:t>
      </w:r>
      <w:r w:rsidR="00C337BF">
        <w:rPr>
          <w:rFonts w:ascii="Times New Roman" w:hAnsi="Times New Roman"/>
          <w:sz w:val="28"/>
          <w:szCs w:val="28"/>
        </w:rPr>
        <w:t xml:space="preserve">девять </w:t>
      </w:r>
      <w:bookmarkStart w:id="0" w:name="_GoBack"/>
      <w:bookmarkEnd w:id="0"/>
      <w:r w:rsidR="00C337BF" w:rsidRPr="00F607DA">
        <w:rPr>
          <w:rFonts w:ascii="Times New Roman" w:hAnsi="Times New Roman"/>
          <w:sz w:val="28"/>
          <w:szCs w:val="28"/>
        </w:rPr>
        <w:t>материалов</w:t>
      </w:r>
      <w:r w:rsidR="00C337BF">
        <w:rPr>
          <w:rFonts w:ascii="Times New Roman" w:hAnsi="Times New Roman"/>
          <w:sz w:val="28"/>
          <w:szCs w:val="28"/>
        </w:rPr>
        <w:t>.</w:t>
      </w:r>
    </w:p>
    <w:p w:rsidR="0050309F" w:rsidRDefault="00C337BF" w:rsidP="0050309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="0050309F" w:rsidRPr="004A7201">
        <w:rPr>
          <w:rFonts w:ascii="Times New Roman" w:hAnsi="Times New Roman"/>
          <w:bCs/>
          <w:sz w:val="28"/>
          <w:szCs w:val="28"/>
        </w:rPr>
        <w:t>нформация о результатах каждого контрольного и экспертно-аналитического мероприятия в установленный срок направлена в Собрание депутатов и Главе Златоустовского городского округа.</w:t>
      </w:r>
    </w:p>
    <w:p w:rsidR="00C337BF" w:rsidRDefault="00C337BF" w:rsidP="00C337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31B0">
        <w:rPr>
          <w:rFonts w:ascii="Times New Roman" w:hAnsi="Times New Roman"/>
          <w:sz w:val="28"/>
          <w:szCs w:val="28"/>
        </w:rPr>
        <w:t>В целях профилактики и предупреждения нарушений в финансово-бюджетной сфере</w:t>
      </w:r>
      <w:r>
        <w:rPr>
          <w:rFonts w:ascii="Times New Roman" w:hAnsi="Times New Roman"/>
          <w:sz w:val="28"/>
          <w:szCs w:val="28"/>
        </w:rPr>
        <w:t xml:space="preserve"> Контрольно-счетной палатой совместно с Главой округа организован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проведены </w:t>
      </w:r>
      <w:r>
        <w:rPr>
          <w:rFonts w:ascii="Times New Roman" w:hAnsi="Times New Roman"/>
          <w:sz w:val="28"/>
          <w:szCs w:val="28"/>
        </w:rPr>
        <w:t>совещания</w:t>
      </w:r>
      <w:r>
        <w:rPr>
          <w:rFonts w:ascii="Times New Roman" w:hAnsi="Times New Roman"/>
          <w:sz w:val="28"/>
          <w:szCs w:val="28"/>
        </w:rPr>
        <w:t>-семинары</w:t>
      </w:r>
      <w:r w:rsidRPr="00B631B0">
        <w:rPr>
          <w:rFonts w:ascii="Times New Roman" w:hAnsi="Times New Roman"/>
          <w:sz w:val="28"/>
          <w:szCs w:val="28"/>
        </w:rPr>
        <w:t>, на</w:t>
      </w:r>
      <w:r>
        <w:rPr>
          <w:rFonts w:ascii="Times New Roman" w:hAnsi="Times New Roman"/>
          <w:sz w:val="28"/>
          <w:szCs w:val="28"/>
        </w:rPr>
        <w:t> </w:t>
      </w:r>
      <w:r w:rsidRPr="00B631B0">
        <w:rPr>
          <w:rFonts w:ascii="Times New Roman" w:hAnsi="Times New Roman"/>
          <w:sz w:val="28"/>
          <w:szCs w:val="28"/>
        </w:rPr>
        <w:t>котор</w:t>
      </w:r>
      <w:r>
        <w:rPr>
          <w:rFonts w:ascii="Times New Roman" w:hAnsi="Times New Roman"/>
          <w:sz w:val="28"/>
          <w:szCs w:val="28"/>
        </w:rPr>
        <w:t>ых</w:t>
      </w:r>
      <w:r w:rsidRPr="00B631B0">
        <w:rPr>
          <w:rFonts w:ascii="Times New Roman" w:hAnsi="Times New Roman"/>
          <w:sz w:val="28"/>
          <w:szCs w:val="28"/>
        </w:rPr>
        <w:t xml:space="preserve"> рассмотрены характерные нарушения и недостатки, выявляемые</w:t>
      </w:r>
      <w:r w:rsidRPr="00B631B0">
        <w:rPr>
          <w:rFonts w:ascii="Times New Roman" w:hAnsi="Times New Roman"/>
          <w:sz w:val="28"/>
          <w:szCs w:val="28"/>
          <w:shd w:val="clear" w:color="auto" w:fill="F1F3F5"/>
        </w:rPr>
        <w:t xml:space="preserve"> </w:t>
      </w:r>
      <w:r w:rsidRPr="00B631B0">
        <w:rPr>
          <w:rFonts w:ascii="Times New Roman" w:hAnsi="Times New Roman"/>
          <w:sz w:val="28"/>
          <w:szCs w:val="28"/>
        </w:rPr>
        <w:t xml:space="preserve">Контрольно-счетной палатой округа. </w:t>
      </w:r>
      <w:r>
        <w:rPr>
          <w:rFonts w:ascii="Times New Roman" w:hAnsi="Times New Roman"/>
          <w:sz w:val="28"/>
          <w:szCs w:val="28"/>
        </w:rPr>
        <w:t>От проведения профилактических мероприятий с объектами контроля в</w:t>
      </w:r>
      <w:r>
        <w:rPr>
          <w:rFonts w:ascii="Times New Roman" w:hAnsi="Times New Roman"/>
          <w:sz w:val="28"/>
          <w:szCs w:val="28"/>
        </w:rPr>
        <w:t xml:space="preserve"> будущем ожида</w:t>
      </w:r>
      <w:r>
        <w:rPr>
          <w:rFonts w:ascii="Times New Roman" w:hAnsi="Times New Roman"/>
          <w:sz w:val="28"/>
          <w:szCs w:val="28"/>
        </w:rPr>
        <w:t xml:space="preserve">ются </w:t>
      </w:r>
      <w:r>
        <w:rPr>
          <w:rFonts w:ascii="Times New Roman" w:hAnsi="Times New Roman"/>
          <w:sz w:val="28"/>
          <w:szCs w:val="28"/>
        </w:rPr>
        <w:t>положительные результаты</w:t>
      </w:r>
      <w:r>
        <w:rPr>
          <w:rFonts w:ascii="Times New Roman" w:hAnsi="Times New Roman"/>
          <w:sz w:val="28"/>
          <w:szCs w:val="28"/>
        </w:rPr>
        <w:t xml:space="preserve"> в виде сокращения нарушений</w:t>
      </w:r>
      <w:r>
        <w:rPr>
          <w:rFonts w:ascii="Times New Roman" w:hAnsi="Times New Roman"/>
          <w:sz w:val="28"/>
          <w:szCs w:val="28"/>
        </w:rPr>
        <w:t>.</w:t>
      </w:r>
    </w:p>
    <w:p w:rsidR="008F5DC5" w:rsidRDefault="008F5DC5" w:rsidP="008F5D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обеспечения доступа к информации о своей деятельности Контрольно-счетной палатой на сайте </w:t>
      </w:r>
      <w:hyperlink r:id="rId7" w:history="1">
        <w:r>
          <w:rPr>
            <w:rStyle w:val="a4"/>
            <w:rFonts w:ascii="Times New Roman" w:hAnsi="Times New Roman"/>
            <w:sz w:val="28"/>
            <w:szCs w:val="28"/>
          </w:rPr>
          <w:t>www.zlat-go.ru</w:t>
        </w:r>
      </w:hyperlink>
      <w:r>
        <w:rPr>
          <w:rFonts w:ascii="Times New Roman" w:hAnsi="Times New Roman"/>
          <w:sz w:val="28"/>
          <w:szCs w:val="28"/>
        </w:rPr>
        <w:t xml:space="preserve"> размещается вся необходимая информация. </w:t>
      </w:r>
    </w:p>
    <w:p w:rsidR="00E47D3F" w:rsidRDefault="00E47D3F" w:rsidP="00E47D3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47D3F" w:rsidRDefault="00E47D3F" w:rsidP="00E47D3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E47D3F" w:rsidSect="0042540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04162"/>
    <w:multiLevelType w:val="hybridMultilevel"/>
    <w:tmpl w:val="E3D2B166"/>
    <w:lvl w:ilvl="0" w:tplc="38A0D4DE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750"/>
    <w:rsid w:val="0013723F"/>
    <w:rsid w:val="003676F7"/>
    <w:rsid w:val="00394EB2"/>
    <w:rsid w:val="003E38F4"/>
    <w:rsid w:val="00425401"/>
    <w:rsid w:val="00435891"/>
    <w:rsid w:val="00475E6D"/>
    <w:rsid w:val="00486E82"/>
    <w:rsid w:val="0050309F"/>
    <w:rsid w:val="00671A33"/>
    <w:rsid w:val="006E13AF"/>
    <w:rsid w:val="006E3D44"/>
    <w:rsid w:val="007C2292"/>
    <w:rsid w:val="008F5DC5"/>
    <w:rsid w:val="00911CAD"/>
    <w:rsid w:val="009517B9"/>
    <w:rsid w:val="0096732A"/>
    <w:rsid w:val="00AF5593"/>
    <w:rsid w:val="00B61820"/>
    <w:rsid w:val="00BD5FBB"/>
    <w:rsid w:val="00C337BF"/>
    <w:rsid w:val="00C96557"/>
    <w:rsid w:val="00D33FBD"/>
    <w:rsid w:val="00E246F9"/>
    <w:rsid w:val="00E47618"/>
    <w:rsid w:val="00E47D3F"/>
    <w:rsid w:val="00EA7C89"/>
    <w:rsid w:val="00EB376E"/>
    <w:rsid w:val="00F1666E"/>
    <w:rsid w:val="00F50ACB"/>
    <w:rsid w:val="00F7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2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23F"/>
    <w:pPr>
      <w:ind w:left="720"/>
      <w:contextualSpacing/>
    </w:pPr>
  </w:style>
  <w:style w:type="paragraph" w:customStyle="1" w:styleId="p3">
    <w:name w:val="p3"/>
    <w:basedOn w:val="a"/>
    <w:uiPriority w:val="99"/>
    <w:rsid w:val="003E38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676F7"/>
    <w:rPr>
      <w:color w:val="0000FF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911CAD"/>
    <w:rPr>
      <w:color w:val="106BBE"/>
    </w:rPr>
  </w:style>
  <w:style w:type="paragraph" w:styleId="a6">
    <w:name w:val="No Spacing"/>
    <w:qFormat/>
    <w:rsid w:val="008F5DC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7">
    <w:name w:val="Заголовок статьи"/>
    <w:basedOn w:val="a"/>
    <w:next w:val="a"/>
    <w:uiPriority w:val="99"/>
    <w:rsid w:val="006E3D4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HAnsi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03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309F"/>
    <w:rPr>
      <w:rFonts w:ascii="Tahoma" w:eastAsia="Calibri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E246F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2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23F"/>
    <w:pPr>
      <w:ind w:left="720"/>
      <w:contextualSpacing/>
    </w:pPr>
  </w:style>
  <w:style w:type="paragraph" w:customStyle="1" w:styleId="p3">
    <w:name w:val="p3"/>
    <w:basedOn w:val="a"/>
    <w:uiPriority w:val="99"/>
    <w:rsid w:val="003E38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676F7"/>
    <w:rPr>
      <w:color w:val="0000FF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911CAD"/>
    <w:rPr>
      <w:color w:val="106BBE"/>
    </w:rPr>
  </w:style>
  <w:style w:type="paragraph" w:styleId="a6">
    <w:name w:val="No Spacing"/>
    <w:qFormat/>
    <w:rsid w:val="008F5DC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7">
    <w:name w:val="Заголовок статьи"/>
    <w:basedOn w:val="a"/>
    <w:next w:val="a"/>
    <w:uiPriority w:val="99"/>
    <w:rsid w:val="006E3D4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HAnsi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03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309F"/>
    <w:rPr>
      <w:rFonts w:ascii="Tahoma" w:eastAsia="Calibri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E246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5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lat-g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9AD6C-E9BE-4250-9BBF-8B18BB34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4</cp:revision>
  <cp:lastPrinted>2025-02-27T08:47:00Z</cp:lastPrinted>
  <dcterms:created xsi:type="dcterms:W3CDTF">2024-03-04T04:09:00Z</dcterms:created>
  <dcterms:modified xsi:type="dcterms:W3CDTF">2025-02-27T09:07:00Z</dcterms:modified>
</cp:coreProperties>
</file>